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4" w:rsidRPr="00D71E74" w:rsidRDefault="00D71E74" w:rsidP="00D71E74">
      <w:pPr>
        <w:jc w:val="right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D71E74">
        <w:rPr>
          <w:rFonts w:hAnsi="Times New Roman" w:cs="Times New Roman"/>
          <w:bCs/>
          <w:color w:val="000000"/>
          <w:sz w:val="26"/>
          <w:szCs w:val="26"/>
          <w:lang w:val="ru-RU"/>
        </w:rPr>
        <w:t>Приложение 1 к приказу №</w:t>
      </w:r>
      <w:r w:rsidR="002C74E3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25</w:t>
      </w:r>
      <w:r w:rsidRPr="00D71E74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от </w:t>
      </w:r>
      <w:r w:rsidR="002C74E3">
        <w:rPr>
          <w:rFonts w:hAnsi="Times New Roman" w:cs="Times New Roman"/>
          <w:bCs/>
          <w:color w:val="000000"/>
          <w:sz w:val="26"/>
          <w:szCs w:val="26"/>
          <w:lang w:val="ru-RU"/>
        </w:rPr>
        <w:t>01.02.22 г.</w:t>
      </w:r>
      <w:bookmarkStart w:id="0" w:name="_GoBack"/>
      <w:bookmarkEnd w:id="0"/>
    </w:p>
    <w:p w:rsidR="00CB797A" w:rsidRPr="00D71E74" w:rsidRDefault="00702065" w:rsidP="00D71E74">
      <w:pPr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71E7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План мероприятий</w:t>
      </w:r>
      <w:r w:rsidRPr="00D71E74">
        <w:rPr>
          <w:sz w:val="26"/>
          <w:szCs w:val="26"/>
          <w:lang w:val="ru-RU"/>
        </w:rPr>
        <w:br/>
      </w:r>
      <w:r w:rsidRPr="00D71E7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по формированию функциональной грамотности обучающихся</w:t>
      </w:r>
      <w:r w:rsidRPr="00D71E74">
        <w:rPr>
          <w:sz w:val="26"/>
          <w:szCs w:val="26"/>
          <w:lang w:val="ru-RU"/>
        </w:rPr>
        <w:br/>
      </w:r>
      <w:r w:rsidRPr="00D71E7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</w:t>
      </w:r>
      <w:r w:rsidR="00D71E74" w:rsidRPr="00D71E7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2022-2023 </w:t>
      </w:r>
      <w:r w:rsidRPr="00D71E74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учебный год</w:t>
      </w:r>
    </w:p>
    <w:p w:rsidR="00CB797A" w:rsidRPr="00D71E74" w:rsidRDefault="00702065" w:rsidP="00D71E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Цель:</w:t>
      </w:r>
      <w:r w:rsidRPr="00D71E7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создать условия для формирования функциональной грамотности (читательской, математической, естественно-научной) среди обучающихся 5–9-х классов посредством актуализации межпредметных связей в образовательном процессе.</w:t>
      </w:r>
    </w:p>
    <w:p w:rsidR="00CB797A" w:rsidRPr="00D71E74" w:rsidRDefault="0070206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71E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CB797A" w:rsidRPr="00D71E74" w:rsidRDefault="00702065" w:rsidP="00D71E7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Рассмотреть теоретические аспекты процесса формирования функциональной грамотности.</w:t>
      </w:r>
    </w:p>
    <w:p w:rsidR="00CB797A" w:rsidRPr="00D71E74" w:rsidRDefault="00702065" w:rsidP="00D71E7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 w:rsidR="00CB797A" w:rsidRPr="00D71E74" w:rsidRDefault="00702065" w:rsidP="00D71E7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:rsidR="00CB797A" w:rsidRPr="00D71E74" w:rsidRDefault="00702065" w:rsidP="00D71E7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 5-х и 7-х классов.</w:t>
      </w:r>
    </w:p>
    <w:p w:rsidR="00CB797A" w:rsidRPr="00D71E74" w:rsidRDefault="00702065" w:rsidP="00D71E7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CB797A" w:rsidRPr="00D71E74" w:rsidRDefault="00702065" w:rsidP="00D71E7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Провести диагностику сформированности функциональной грамотности обучающихся.</w:t>
      </w:r>
    </w:p>
    <w:p w:rsidR="00CB797A" w:rsidRPr="00D71E74" w:rsidRDefault="00702065" w:rsidP="00D71E7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CB797A" w:rsidRPr="00D71E74" w:rsidRDefault="00702065" w:rsidP="00D71E7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 w:rsidR="00CB797A" w:rsidRPr="00D71E74" w:rsidRDefault="00702065" w:rsidP="00D71E74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Улучшить качество внеурочной и внеклассной работы.</w:t>
      </w:r>
    </w:p>
    <w:p w:rsidR="00CB797A" w:rsidRPr="00D71E74" w:rsidRDefault="00702065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71E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Ожидаемые результаты:</w:t>
      </w:r>
    </w:p>
    <w:p w:rsidR="00CB797A" w:rsidRPr="00D71E74" w:rsidRDefault="00702065" w:rsidP="00D71E74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Разработка модели формирования функциональной грамотности педагогами школы.</w:t>
      </w:r>
    </w:p>
    <w:p w:rsidR="00CB797A" w:rsidRPr="00D71E74" w:rsidRDefault="00702065" w:rsidP="00D71E74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Создание условий для формирования функциональной грамотности обучающихся.</w:t>
      </w:r>
    </w:p>
    <w:p w:rsidR="00CB797A" w:rsidRPr="00D71E74" w:rsidRDefault="00702065" w:rsidP="00D71E74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Пополненный и актуализированный банк</w:t>
      </w:r>
      <w:r w:rsidRPr="00D71E74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заданий и межпредметных технологий для формирования функциональной грамотности обучающихся.</w:t>
      </w:r>
    </w:p>
    <w:p w:rsidR="00CB797A" w:rsidRPr="00D71E74" w:rsidRDefault="00702065" w:rsidP="00D71E74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CB797A" w:rsidRPr="00D71E74" w:rsidRDefault="00702065" w:rsidP="00D71E74">
      <w:pPr>
        <w:numPr>
          <w:ilvl w:val="0"/>
          <w:numId w:val="2"/>
        </w:numPr>
        <w:spacing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1E74">
        <w:rPr>
          <w:rFonts w:ascii="Times New Roman" w:hAnsi="Times New Roman" w:cs="Times New Roman"/>
          <w:color w:val="000000"/>
          <w:sz w:val="26"/>
          <w:szCs w:val="26"/>
        </w:rPr>
        <w:t>Повышение качества образования.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7371"/>
        <w:gridCol w:w="1276"/>
        <w:gridCol w:w="2693"/>
        <w:gridCol w:w="2127"/>
      </w:tblGrid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мероприятия проекта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 реализации проекта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Результат реализации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Исполнители мероприятия</w:t>
            </w:r>
          </w:p>
        </w:tc>
      </w:tr>
      <w:tr w:rsidR="00CB797A" w:rsidRPr="00D71E74" w:rsidTr="00702065">
        <w:tc>
          <w:tcPr>
            <w:tcW w:w="14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ЭТАП 1. Подготовительный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CB797A" w:rsidRPr="00D71E74" w:rsidRDefault="0070206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Рособрнадзора, Минпросвещения от 06.05.2019 № 590/219;</w:t>
            </w:r>
          </w:p>
          <w:p w:rsidR="00CB797A" w:rsidRPr="00D71E74" w:rsidRDefault="0070206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подходов международного сравнительного исследования 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PISA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к оценке функциональной грамотности: особенности заданий;</w:t>
            </w:r>
          </w:p>
          <w:p w:rsidR="00CB797A" w:rsidRPr="00D71E74" w:rsidRDefault="0070206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материалов Проекта ;</w:t>
            </w:r>
          </w:p>
          <w:p w:rsidR="00CB797A" w:rsidRPr="00D71E74" w:rsidRDefault="00702065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материалов проводимых в РФ международных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исследований 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TIMSS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PIRLS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, 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PISA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2022-2024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Разработанный план по реализации проекта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 w:rsidP="001A31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Администрация, педагоги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Анализ условий осуществления образовательной деятельности в школе (кадровых, материально-технических, методических и т. д.) и состояния уровня функциональной грамотности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обучающихся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 w:rsidP="001A31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Аналитическая информация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 w:rsidP="001A31C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Разработка и утверждение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 w:rsidP="001A31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 утвержденных локальных актов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 w:rsidP="001A31C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Администрация 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Включение в учебный план спецкурсов, направленных на формирование функциональной грамотности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 w:rsidP="001A31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2022-2024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Учебный план с изменениями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 w:rsidP="001A31C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Пополнение школьной библиотеки, использование обучающимися образовательной организации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пособий по формированию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функциональной грамотности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 w:rsidP="001A31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Информирование участников 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образовательных отношений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Родительские собрания «Метапредметные результаты ФГОС в контексте международного сопоставительного исследования 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PISA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 w:rsidP="001A31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2022-2023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Информирование родителей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1C8" w:rsidRPr="00D71E74" w:rsidRDefault="001A31C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2022-2023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 w:rsidP="001A31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Презентация материалов по тематике «функциональная грамотность» и «межпредметные связи»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2C74E3" w:rsidRDefault="00CB797A" w:rsidP="001A31C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Методические материалы по данной теме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 w:rsidP="001A31C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C74E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педагоги  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Участие в семинаре «Формирование и развитие функциональной грамотности в контексте международных и российских исследований качества образования»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Педагоги 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Проведение диагностики для выявления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уровня сформированности функциональной грамотности у обучающихся 5-х, 10-х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1A31C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Аналитическая справка о результатах проведения стартовой диагностики и уровня сформированности функциональной 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грамотности у обучающихся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Педагогический совет «Внутришкольная система оценки качества образования: проблемы и перспективы»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Сформулированы требования разных групп участников образовательных отношений к качеству образования; внесены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изменения в локальные нормативные акты по ВСОКО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Разработка модели организации формирования функциональной грамотности на основе активизации межпредметных связей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Концепция разработанной модели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Руководители ШМО</w:t>
            </w:r>
          </w:p>
        </w:tc>
      </w:tr>
      <w:tr w:rsidR="00CB797A" w:rsidRPr="00D71E74" w:rsidTr="00702065">
        <w:tc>
          <w:tcPr>
            <w:tcW w:w="14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ЭТАП 2. Практический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Реализация спецкурсов, направленных на формирование функциональной грамотности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 w:rsidP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2022-2024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Пополнение и актуализация банка заданий и межпредметных технологий для формирования функциональной грамотности обучающихся, в том числе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2022-2024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Пополненный и актуализированный банк межпредметных технологий и заданий для формирования функциональной грамотности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 w:rsidP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педагоги </w:t>
            </w:r>
          </w:p>
        </w:tc>
      </w:tr>
      <w:tr w:rsidR="00CB797A" w:rsidRPr="002C74E3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Заседания рабочих групп педагогов с целью обмена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2022-2023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Скорректированная модель организации формирования функциональной грамотности, методические рекомендации для педагогов по реализации плана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УВР, руководители ШМО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 w:rsidP="00D71E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2022-2024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 w:rsidP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Педагоги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 w:rsidP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грамотности.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2022-2023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Аналитическая справка по результатам контроля уровня сформированности функциональной грамотности обучающихся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Педагогический совет «Как организовать образовательную деятельность, чтобы повысить функциональную грамотность школьников».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Изучение работы учителей по формированию 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функциональной грамотности обучающихся, внесение корректив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 w:rsidP="00D71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2022-2023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 педагогического совета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2022-2023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Анализ результатов участия обучающихся по результатам оценивания компетенций обучающихся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="00D71E74"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 w:rsidP="00D71E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2022-2023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Педагоги 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 w:rsidP="00D71E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="00D71E74"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2022-2023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Совещание при директоре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Организация участия педагогов школы в курсах повышения квалификации Академии просвещения РФ, посвященных формированию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функциональной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 w:rsidP="00D71E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2022-2023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Повышение уровня профессиональной компетентности педагогов по вопросу формирования функциональной грамотности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CB797A" w:rsidRPr="00D71E74" w:rsidTr="00702065">
        <w:tc>
          <w:tcPr>
            <w:tcW w:w="141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ЭТАП 3. Рефлексивно-оценочный</w:t>
            </w:r>
          </w:p>
        </w:tc>
      </w:tr>
      <w:tr w:rsidR="00CB797A" w:rsidRPr="00D71E74" w:rsidTr="00D71E74">
        <w:trPr>
          <w:trHeight w:val="619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Мониторинг качества результатов учеников на всероссийских проверочных работах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 w:rsidP="00D71E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2022-2023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результатов ВПР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Мониторинг реализации плана работы, обобщение опыта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 w:rsidP="00D71E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2022-2023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Совещание при директоре, выпуск методического пособия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 материалами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2022-2023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CB797A" w:rsidRPr="00D71E74" w:rsidTr="007020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Диагностика ожиданий педагогов от реализации плана, внесение корректировок в рабочие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2022-2023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70206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Аналитическая справка по результатам диагностики, составление программ для дальнейшего продолжения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797A" w:rsidRPr="00D71E74" w:rsidRDefault="00D71E7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1E7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</w:tbl>
    <w:p w:rsidR="00E54173" w:rsidRPr="00D71E74" w:rsidRDefault="00E54173">
      <w:pPr>
        <w:rPr>
          <w:rFonts w:ascii="Times New Roman" w:hAnsi="Times New Roman" w:cs="Times New Roman"/>
          <w:sz w:val="26"/>
          <w:szCs w:val="26"/>
        </w:rPr>
      </w:pPr>
    </w:p>
    <w:sectPr w:rsidR="00E54173" w:rsidRPr="00D71E74" w:rsidSect="00702065">
      <w:pgSz w:w="16839" w:h="11907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1B" w:rsidRDefault="00293A1B" w:rsidP="00D71E74">
      <w:pPr>
        <w:spacing w:before="0" w:after="0"/>
      </w:pPr>
      <w:r>
        <w:separator/>
      </w:r>
    </w:p>
  </w:endnote>
  <w:endnote w:type="continuationSeparator" w:id="0">
    <w:p w:rsidR="00293A1B" w:rsidRDefault="00293A1B" w:rsidP="00D71E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1B" w:rsidRDefault="00293A1B" w:rsidP="00D71E74">
      <w:pPr>
        <w:spacing w:before="0" w:after="0"/>
      </w:pPr>
      <w:r>
        <w:separator/>
      </w:r>
    </w:p>
  </w:footnote>
  <w:footnote w:type="continuationSeparator" w:id="0">
    <w:p w:rsidR="00293A1B" w:rsidRDefault="00293A1B" w:rsidP="00D71E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F3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07C4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E6BC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54B0F"/>
    <w:rsid w:val="001A31C8"/>
    <w:rsid w:val="00293A1B"/>
    <w:rsid w:val="002C74E3"/>
    <w:rsid w:val="002D33B1"/>
    <w:rsid w:val="002D3591"/>
    <w:rsid w:val="003514A0"/>
    <w:rsid w:val="004F7E17"/>
    <w:rsid w:val="005A05CE"/>
    <w:rsid w:val="00653AF6"/>
    <w:rsid w:val="00702065"/>
    <w:rsid w:val="00B73A5A"/>
    <w:rsid w:val="00CB797A"/>
    <w:rsid w:val="00D71E74"/>
    <w:rsid w:val="00E438A1"/>
    <w:rsid w:val="00E5417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4E9E1-7EBE-4626-B65A-5FE1D3D3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31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E7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D71E74"/>
  </w:style>
  <w:style w:type="paragraph" w:styleId="a7">
    <w:name w:val="footer"/>
    <w:basedOn w:val="a"/>
    <w:link w:val="a8"/>
    <w:uiPriority w:val="99"/>
    <w:unhideWhenUsed/>
    <w:rsid w:val="00D71E7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D7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89A0-8A69-4660-9A4D-6C64852B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МАОУ Исетская СОШ №2</cp:lastModifiedBy>
  <cp:revision>4</cp:revision>
  <cp:lastPrinted>2022-02-17T11:04:00Z</cp:lastPrinted>
  <dcterms:created xsi:type="dcterms:W3CDTF">2022-01-31T10:01:00Z</dcterms:created>
  <dcterms:modified xsi:type="dcterms:W3CDTF">2022-02-17T11:11:00Z</dcterms:modified>
</cp:coreProperties>
</file>